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74" w:rsidRDefault="00FC0992">
      <w:r>
        <w:t>Osnovna škola Vladimir Nazor                                                                            Razina: 31</w:t>
      </w:r>
    </w:p>
    <w:p w:rsidR="00FC0992" w:rsidRDefault="00FC0992">
      <w:r>
        <w:t>Franje Marinića 9                                                                                                  Razdjel: 0</w:t>
      </w:r>
    </w:p>
    <w:p w:rsidR="00FC0992" w:rsidRDefault="00FC0992">
      <w:r>
        <w:t>Slavonski Brod                                                                                                       RKP: 9843</w:t>
      </w:r>
    </w:p>
    <w:p w:rsidR="00FC0992" w:rsidRDefault="00FC0992">
      <w:r>
        <w:t>MB: 03070913                                                                                                       Šifra županije: 12</w:t>
      </w:r>
    </w:p>
    <w:p w:rsidR="00FC0992" w:rsidRDefault="00FC0992">
      <w:r>
        <w:t>Šifra u MZOS: 12-078-006                                                                                   Šifra općine: 396</w:t>
      </w:r>
    </w:p>
    <w:p w:rsidR="00FC0992" w:rsidRDefault="00FC0992"/>
    <w:p w:rsidR="00FC0992" w:rsidRDefault="00FC0992" w:rsidP="00FC0992">
      <w:pPr>
        <w:jc w:val="center"/>
      </w:pPr>
      <w:r>
        <w:t>BILJEŠKE UZ FINANCIJSKA IZVJEŠĆA</w:t>
      </w:r>
    </w:p>
    <w:p w:rsidR="00FC0992" w:rsidRDefault="00FC0992" w:rsidP="00FC0992">
      <w:pPr>
        <w:jc w:val="center"/>
      </w:pPr>
      <w:r>
        <w:t>1.1.2017.-31.12.2017.</w:t>
      </w:r>
    </w:p>
    <w:p w:rsidR="00FC0992" w:rsidRPr="00DE07F2" w:rsidRDefault="00FC0992" w:rsidP="00FC0992">
      <w:pPr>
        <w:jc w:val="center"/>
        <w:rPr>
          <w:b/>
        </w:rPr>
      </w:pPr>
    </w:p>
    <w:p w:rsidR="00FC0992" w:rsidRPr="00DE07F2" w:rsidRDefault="00FC0992" w:rsidP="00FC0992">
      <w:pPr>
        <w:spacing w:line="360" w:lineRule="auto"/>
        <w:rPr>
          <w:b/>
        </w:rPr>
      </w:pPr>
      <w:r w:rsidRPr="00DE07F2">
        <w:rPr>
          <w:b/>
        </w:rPr>
        <w:t>Bilješke uz BILANCU</w:t>
      </w:r>
    </w:p>
    <w:p w:rsidR="00FC0992" w:rsidRDefault="00FC0992" w:rsidP="008E52D3">
      <w:pPr>
        <w:spacing w:line="360" w:lineRule="auto"/>
        <w:jc w:val="both"/>
      </w:pPr>
      <w:r>
        <w:t xml:space="preserve">Nakon obračuna amortizacije po vrstama osnovnih sredstava- ispravka vrijednosti za 2017. godinu, došlo je do promjena na AOP-ima 001, 007, 013 i 030. Značajnijih nabavki osnovnih sredstava tijekom 2017. nije bilo. U siječnju 2017. kupljen je digitalni klavir za glazbeni odgoj u iznosu 4.612,50 kn i laptop krajem godine za učionicu posebnog odjela u iznosu 3.198,75 kn. </w:t>
      </w:r>
    </w:p>
    <w:p w:rsidR="00FC0992" w:rsidRDefault="00FC0992" w:rsidP="008E52D3">
      <w:pPr>
        <w:spacing w:line="360" w:lineRule="auto"/>
        <w:jc w:val="both"/>
      </w:pPr>
      <w:r>
        <w:t xml:space="preserve">Inventurna komisija dala je prijedlog za </w:t>
      </w:r>
      <w:proofErr w:type="spellStart"/>
      <w:r>
        <w:t>isknjiženje</w:t>
      </w:r>
      <w:proofErr w:type="spellEnd"/>
      <w:r>
        <w:t xml:space="preserve"> </w:t>
      </w:r>
      <w:r w:rsidR="008E52D3">
        <w:t xml:space="preserve">osnovnog sredstva trimera u PŠ </w:t>
      </w:r>
      <w:proofErr w:type="spellStart"/>
      <w:r w:rsidR="008E52D3">
        <w:t>Klakar</w:t>
      </w:r>
      <w:proofErr w:type="spellEnd"/>
      <w:r w:rsidR="008E52D3">
        <w:t xml:space="preserve">, te sintesajzera i laptopa u PŠ Donja </w:t>
      </w:r>
      <w:proofErr w:type="spellStart"/>
      <w:r w:rsidR="008E52D3">
        <w:t>Bebrina</w:t>
      </w:r>
      <w:proofErr w:type="spellEnd"/>
      <w:r w:rsidR="008E52D3">
        <w:t xml:space="preserve">. Navedena OS bila su bila su godinama izvan upotrebe. Za školsku knjižnicu nabavljeno je knjiga ukupne vrijednosti 42.031,81 kn. Nabavka knjiga financirana je iz sredstava nadležnog proračuna za nabavku nefinancijske imovine </w:t>
      </w:r>
      <w:proofErr w:type="spellStart"/>
      <w:r w:rsidR="008E52D3">
        <w:t>kt</w:t>
      </w:r>
      <w:proofErr w:type="spellEnd"/>
      <w:r w:rsidR="008E52D3">
        <w:t xml:space="preserve">. 6712. </w:t>
      </w:r>
    </w:p>
    <w:p w:rsidR="008E52D3" w:rsidRDefault="008E52D3" w:rsidP="008E52D3">
      <w:pPr>
        <w:spacing w:line="360" w:lineRule="auto"/>
        <w:jc w:val="both"/>
      </w:pPr>
      <w:r>
        <w:t>Vrijednost imovine i izvora se smanjuje iz godine u godinu. Nabavke novih OS su neznatne, znatno manje od ispravaka vrijednosti. U bilanci nema poslovnih događaja kao što su primljeni zajmovi, dospjele kamate, robni zajmovi niti financijski najmovi. Kod financijske imovine AOP 063 nema značajnijih promjena. Indeks na AOP-u 071 je veći zbog novca zatečeno</w:t>
      </w:r>
      <w:r w:rsidR="00DE07F2">
        <w:t>g u blagajni na dan 31.12.2017.</w:t>
      </w:r>
    </w:p>
    <w:p w:rsidR="008E52D3" w:rsidRPr="00DE07F2" w:rsidRDefault="008E52D3" w:rsidP="008E52D3">
      <w:pPr>
        <w:spacing w:line="360" w:lineRule="auto"/>
        <w:jc w:val="both"/>
        <w:rPr>
          <w:b/>
        </w:rPr>
      </w:pPr>
      <w:r w:rsidRPr="00DE07F2">
        <w:rPr>
          <w:b/>
        </w:rPr>
        <w:t>Bilješke uz obrazac PR-RAS</w:t>
      </w:r>
    </w:p>
    <w:p w:rsidR="008E52D3" w:rsidRDefault="008E52D3" w:rsidP="008E52D3">
      <w:pPr>
        <w:spacing w:line="360" w:lineRule="auto"/>
        <w:jc w:val="both"/>
      </w:pPr>
      <w:r>
        <w:t xml:space="preserve">Ukupni prihodi AOP 001 u iznosu 10.535.296 kn pokazuje smanjene u odnosu na prošlu godinu za isto razdoblje. </w:t>
      </w:r>
      <w:r w:rsidR="00DE07F2">
        <w:t>Tendenciju</w:t>
      </w:r>
      <w:r>
        <w:t xml:space="preserve"> pada imaju prihodi</w:t>
      </w:r>
      <w:r w:rsidR="00DE07F2">
        <w:t xml:space="preserve"> AOP 116 , 123, 131. Rashod AOP 148 bilježi indeks 100. Neznatno povećanje je na AOP-u 151 plaće za djelatnike. </w:t>
      </w:r>
    </w:p>
    <w:p w:rsidR="00DE07F2" w:rsidRDefault="00DE07F2" w:rsidP="008E52D3">
      <w:pPr>
        <w:spacing w:line="360" w:lineRule="auto"/>
        <w:jc w:val="both"/>
      </w:pPr>
      <w:r>
        <w:t xml:space="preserve">Veliko povećanje imamo na AOP-u 375 indeks 811,7 , jer su tijekom godine kupljene knjige za školsku knjižnicu u iznosu 42.032, 00 kn. Knjige su podmirene iz prihoda kt.6712. </w:t>
      </w:r>
    </w:p>
    <w:p w:rsidR="00DE07F2" w:rsidRDefault="00DE07F2" w:rsidP="008E52D3">
      <w:pPr>
        <w:spacing w:line="360" w:lineRule="auto"/>
        <w:jc w:val="both"/>
      </w:pPr>
      <w:r>
        <w:t>Ukupan iznos troškova na kt.3 i 4 daje negativnu razliku na kraju 2017. godine u iznosu od 57.929,00 kn.</w:t>
      </w:r>
    </w:p>
    <w:p w:rsidR="00DE07F2" w:rsidRDefault="00DE07F2" w:rsidP="008E52D3">
      <w:pPr>
        <w:spacing w:line="360" w:lineRule="auto"/>
        <w:jc w:val="both"/>
        <w:rPr>
          <w:b/>
        </w:rPr>
      </w:pPr>
      <w:r w:rsidRPr="00DE07F2">
        <w:rPr>
          <w:b/>
        </w:rPr>
        <w:lastRenderedPageBreak/>
        <w:t>Bilješke uz RAS- funkcijski</w:t>
      </w:r>
    </w:p>
    <w:p w:rsidR="00DE07F2" w:rsidRDefault="00DE07F2" w:rsidP="008E52D3">
      <w:pPr>
        <w:spacing w:line="360" w:lineRule="auto"/>
        <w:jc w:val="both"/>
      </w:pPr>
      <w:r>
        <w:t>Funkcijska klasifikacija sadrži rashode prema njihovoj namjeni. Na AOP-u 113</w:t>
      </w:r>
      <w:r w:rsidR="00BA7F13">
        <w:t xml:space="preserve"> Funkcija 09- Obrazovanje AOP 110 je zbroj konta 3 i 4 – ukupni rashodi 10.593.225,00 kn. Navedeni iznos odgovara AOP-u 404 u obrascu PR-RAS. Izdvojen je iznos za školsku kuhinju AOP 122  u iznosu 143.053,00 kn.</w:t>
      </w:r>
    </w:p>
    <w:p w:rsidR="00BA7F13" w:rsidRDefault="00BA7F13" w:rsidP="008E52D3">
      <w:pPr>
        <w:spacing w:line="360" w:lineRule="auto"/>
        <w:jc w:val="both"/>
      </w:pPr>
    </w:p>
    <w:p w:rsidR="00BA7F13" w:rsidRDefault="00BA7F13" w:rsidP="008E52D3">
      <w:pPr>
        <w:spacing w:line="360" w:lineRule="auto"/>
        <w:jc w:val="both"/>
        <w:rPr>
          <w:b/>
        </w:rPr>
      </w:pPr>
      <w:r w:rsidRPr="00BA7F13">
        <w:rPr>
          <w:b/>
        </w:rPr>
        <w:t>Bilješke uz obrazac P-VRIO</w:t>
      </w:r>
    </w:p>
    <w:p w:rsidR="00BA7F13" w:rsidRDefault="00BA7F13" w:rsidP="008E52D3">
      <w:pPr>
        <w:spacing w:line="360" w:lineRule="auto"/>
        <w:jc w:val="both"/>
      </w:pPr>
      <w:r>
        <w:t>U iznosu povećanja</w:t>
      </w:r>
      <w:r w:rsidR="0042567A">
        <w:t xml:space="preserve"> </w:t>
      </w:r>
      <w:r>
        <w:t xml:space="preserve">na AOP-u 018 iznos od 6.455,00 kn rezultat je donacija Savjetodavne službe Zagreb za sitan inventar (alatke za vrtne radove- 3.192,06 kn), te donacija Instituta za inovativnost i razvoj mladih ( 5 komada </w:t>
      </w:r>
      <w:proofErr w:type="spellStart"/>
      <w:r>
        <w:t>mBot</w:t>
      </w:r>
      <w:proofErr w:type="spellEnd"/>
      <w:r>
        <w:t xml:space="preserve"> </w:t>
      </w:r>
      <w:proofErr w:type="spellStart"/>
      <w:r>
        <w:t>eduk</w:t>
      </w:r>
      <w:proofErr w:type="spellEnd"/>
      <w:r>
        <w:t xml:space="preserve">. STEM robota s </w:t>
      </w:r>
      <w:r w:rsidR="0042567A">
        <w:t xml:space="preserve">Bluetoothom </w:t>
      </w:r>
      <w:r>
        <w:t>ukupne vrijednosti 3.263,00 kn).</w:t>
      </w:r>
    </w:p>
    <w:p w:rsidR="00BA7F13" w:rsidRPr="00BA7F13" w:rsidRDefault="00BA7F13" w:rsidP="008E52D3">
      <w:pPr>
        <w:spacing w:line="360" w:lineRule="auto"/>
        <w:jc w:val="both"/>
      </w:pPr>
      <w:r>
        <w:t xml:space="preserve">U iznosu smanjena je ukupan iznos rashodavane dugotrajne imovine u PŠ </w:t>
      </w:r>
      <w:proofErr w:type="spellStart"/>
      <w:r>
        <w:t>Klakar</w:t>
      </w:r>
      <w:proofErr w:type="spellEnd"/>
      <w:r>
        <w:t xml:space="preserve"> i PŠ Donja </w:t>
      </w:r>
      <w:proofErr w:type="spellStart"/>
      <w:r>
        <w:t>Bebrina</w:t>
      </w:r>
      <w:proofErr w:type="spellEnd"/>
      <w:r>
        <w:t xml:space="preserve">. Ukupan iznos 4.821,00 kn. Popisno povjerenstvo odlučilo o </w:t>
      </w:r>
      <w:proofErr w:type="spellStart"/>
      <w:r>
        <w:t>isknjiženju</w:t>
      </w:r>
      <w:proofErr w:type="spellEnd"/>
      <w:r>
        <w:t xml:space="preserve"> imovine, a rashod dugotrajne nefinancijske imovine provodi se preko promjena u </w:t>
      </w:r>
      <w:r w:rsidR="0042567A">
        <w:t>vrijednosti i obujmu imovine odobrenjem i zaduženjem osnovnog računa 91511.</w:t>
      </w:r>
    </w:p>
    <w:p w:rsidR="00DE07F2" w:rsidRPr="0042567A" w:rsidRDefault="00DE07F2" w:rsidP="008E52D3">
      <w:pPr>
        <w:spacing w:line="360" w:lineRule="auto"/>
        <w:jc w:val="both"/>
        <w:rPr>
          <w:b/>
        </w:rPr>
      </w:pPr>
    </w:p>
    <w:p w:rsidR="0042567A" w:rsidRDefault="0042567A" w:rsidP="008E52D3">
      <w:pPr>
        <w:spacing w:line="360" w:lineRule="auto"/>
        <w:jc w:val="both"/>
        <w:rPr>
          <w:b/>
        </w:rPr>
      </w:pPr>
      <w:r w:rsidRPr="0042567A">
        <w:rPr>
          <w:b/>
        </w:rPr>
        <w:t>Bilješke uz obrazac OBVEZE</w:t>
      </w:r>
    </w:p>
    <w:p w:rsidR="0042567A" w:rsidRDefault="0042567A" w:rsidP="008E52D3">
      <w:pPr>
        <w:spacing w:line="360" w:lineRule="auto"/>
        <w:jc w:val="both"/>
      </w:pPr>
      <w:r>
        <w:t>U obrascu OBVEZE iskazan je podatak iz bruto bilance razreda 2. Na AOP-u 023 podatak je ukupnih obveza za materijalne rashode kt.232 i odgovara AOP-u 166 obrasca bilance (78.823,00 kn).</w:t>
      </w:r>
    </w:p>
    <w:p w:rsidR="0042567A" w:rsidRDefault="0042567A" w:rsidP="008E52D3">
      <w:pPr>
        <w:spacing w:line="360" w:lineRule="auto"/>
        <w:jc w:val="both"/>
      </w:pPr>
      <w:r>
        <w:t>Iznos obveza na AOP-u 092 u ukupnom iznosu čine obveze za rashode poslovanja – materijalni rashodi, koji će biti plaćeni do kraja siječnja 2018.</w:t>
      </w:r>
    </w:p>
    <w:p w:rsidR="0042567A" w:rsidRDefault="0042567A" w:rsidP="008E52D3">
      <w:pPr>
        <w:spacing w:line="360" w:lineRule="auto"/>
        <w:jc w:val="both"/>
      </w:pPr>
      <w:r>
        <w:t>Na AOP-u 001 su nepodmirene obveze iz prošle proračunske godine koje su prenesene u 2017. godinu. To su režijski troškovi i računi energenata.</w:t>
      </w:r>
    </w:p>
    <w:p w:rsidR="0042567A" w:rsidRDefault="0042567A" w:rsidP="0042567A">
      <w:pPr>
        <w:spacing w:line="240" w:lineRule="auto"/>
        <w:jc w:val="both"/>
      </w:pPr>
    </w:p>
    <w:p w:rsidR="0042567A" w:rsidRDefault="0042567A" w:rsidP="0042567A">
      <w:pPr>
        <w:spacing w:line="240" w:lineRule="auto"/>
        <w:jc w:val="both"/>
      </w:pPr>
    </w:p>
    <w:p w:rsidR="0042567A" w:rsidRDefault="0042567A" w:rsidP="0042567A">
      <w:pPr>
        <w:spacing w:line="240" w:lineRule="auto"/>
        <w:jc w:val="both"/>
      </w:pPr>
      <w:bookmarkStart w:id="0" w:name="_GoBack"/>
      <w:bookmarkEnd w:id="0"/>
    </w:p>
    <w:p w:rsidR="0042567A" w:rsidRDefault="0042567A" w:rsidP="0042567A">
      <w:pPr>
        <w:spacing w:line="240" w:lineRule="auto"/>
        <w:jc w:val="both"/>
      </w:pPr>
      <w:r>
        <w:t>U Slavonskom Brodu, 30.1.2018. god.                                                 Ravnateljica:</w:t>
      </w:r>
    </w:p>
    <w:p w:rsidR="0042567A" w:rsidRDefault="0042567A" w:rsidP="0042567A">
      <w:pPr>
        <w:spacing w:line="240" w:lineRule="auto"/>
        <w:jc w:val="both"/>
      </w:pPr>
      <w:r>
        <w:t xml:space="preserve">Osoba za kontakt: Maja </w:t>
      </w:r>
      <w:proofErr w:type="spellStart"/>
      <w:r>
        <w:t>Skutari</w:t>
      </w:r>
      <w:proofErr w:type="spellEnd"/>
      <w:r>
        <w:t xml:space="preserve">                                                             Vesna Šimić</w:t>
      </w:r>
    </w:p>
    <w:p w:rsidR="0042567A" w:rsidRPr="0042567A" w:rsidRDefault="0042567A" w:rsidP="0042567A">
      <w:pPr>
        <w:spacing w:line="240" w:lineRule="auto"/>
        <w:jc w:val="both"/>
      </w:pPr>
      <w:r>
        <w:t>Tel: 035 266 470</w:t>
      </w:r>
    </w:p>
    <w:sectPr w:rsidR="0042567A" w:rsidRPr="00425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92"/>
    <w:rsid w:val="002A1074"/>
    <w:rsid w:val="0042567A"/>
    <w:rsid w:val="008E52D3"/>
    <w:rsid w:val="00BA7F13"/>
    <w:rsid w:val="00DE07F2"/>
    <w:rsid w:val="00FC09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F5C8D-51F3-467B-B554-90D674AA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608</Words>
  <Characters>3469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Vladimir Nazor</dc:creator>
  <cp:keywords/>
  <dc:description/>
  <cp:lastModifiedBy>OŠ Vladimir Nazor</cp:lastModifiedBy>
  <cp:revision>2</cp:revision>
  <dcterms:created xsi:type="dcterms:W3CDTF">2018-01-29T07:38:00Z</dcterms:created>
  <dcterms:modified xsi:type="dcterms:W3CDTF">2018-01-29T08:28:00Z</dcterms:modified>
</cp:coreProperties>
</file>