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7A" w:rsidRDefault="0036566A">
      <w:pPr>
        <w:rPr>
          <w:sz w:val="32"/>
          <w:szCs w:val="32"/>
        </w:rPr>
      </w:pPr>
      <w:r>
        <w:rPr>
          <w:sz w:val="32"/>
          <w:szCs w:val="32"/>
        </w:rPr>
        <w:t xml:space="preserve">Osnovna </w:t>
      </w:r>
      <w:proofErr w:type="spellStart"/>
      <w:r>
        <w:rPr>
          <w:sz w:val="32"/>
          <w:szCs w:val="32"/>
        </w:rPr>
        <w:t>škola“Vladimir</w:t>
      </w:r>
      <w:proofErr w:type="spellEnd"/>
      <w:r>
        <w:rPr>
          <w:sz w:val="32"/>
          <w:szCs w:val="32"/>
        </w:rPr>
        <w:t xml:space="preserve"> Nazor“                                          Razina :       31</w:t>
      </w:r>
    </w:p>
    <w:p w:rsidR="0036566A" w:rsidRDefault="0036566A">
      <w:pPr>
        <w:rPr>
          <w:sz w:val="32"/>
          <w:szCs w:val="32"/>
        </w:rPr>
      </w:pPr>
      <w:r>
        <w:rPr>
          <w:sz w:val="32"/>
          <w:szCs w:val="32"/>
        </w:rPr>
        <w:t>Franje Marinića 9                                                                   Razdjel :       0</w:t>
      </w:r>
    </w:p>
    <w:p w:rsidR="0036566A" w:rsidRDefault="0036566A">
      <w:pPr>
        <w:rPr>
          <w:sz w:val="32"/>
          <w:szCs w:val="32"/>
        </w:rPr>
      </w:pPr>
      <w:r>
        <w:rPr>
          <w:sz w:val="32"/>
          <w:szCs w:val="32"/>
        </w:rPr>
        <w:t>Slavonski Brod                                                                        RKP :         9843</w:t>
      </w:r>
    </w:p>
    <w:p w:rsidR="0036566A" w:rsidRDefault="0036566A">
      <w:pPr>
        <w:rPr>
          <w:sz w:val="32"/>
          <w:szCs w:val="32"/>
        </w:rPr>
      </w:pPr>
      <w:r>
        <w:rPr>
          <w:sz w:val="32"/>
          <w:szCs w:val="32"/>
        </w:rPr>
        <w:t>MB : 03070913                                                                       Šifra djel.:8520</w:t>
      </w:r>
    </w:p>
    <w:p w:rsidR="0036566A" w:rsidRDefault="0036566A">
      <w:pPr>
        <w:rPr>
          <w:sz w:val="32"/>
          <w:szCs w:val="32"/>
        </w:rPr>
      </w:pPr>
      <w:r>
        <w:rPr>
          <w:sz w:val="32"/>
          <w:szCs w:val="32"/>
        </w:rPr>
        <w:t xml:space="preserve">OIB: 04275998510                                                                 Šifra </w:t>
      </w:r>
      <w:proofErr w:type="spellStart"/>
      <w:r>
        <w:rPr>
          <w:sz w:val="32"/>
          <w:szCs w:val="32"/>
        </w:rPr>
        <w:t>opć</w:t>
      </w:r>
      <w:proofErr w:type="spellEnd"/>
      <w:r>
        <w:rPr>
          <w:sz w:val="32"/>
          <w:szCs w:val="32"/>
        </w:rPr>
        <w:t>.: 396</w:t>
      </w:r>
    </w:p>
    <w:p w:rsidR="0036566A" w:rsidRDefault="0036566A">
      <w:pPr>
        <w:rPr>
          <w:sz w:val="32"/>
          <w:szCs w:val="32"/>
        </w:rPr>
      </w:pPr>
    </w:p>
    <w:p w:rsidR="0036566A" w:rsidRDefault="0036566A">
      <w:pPr>
        <w:rPr>
          <w:sz w:val="32"/>
          <w:szCs w:val="32"/>
        </w:rPr>
      </w:pPr>
    </w:p>
    <w:p w:rsidR="00F8646E" w:rsidRDefault="003656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8646E">
        <w:rPr>
          <w:sz w:val="32"/>
          <w:szCs w:val="32"/>
        </w:rPr>
        <w:t>BILJEŠKE UZ FINANCIJSKE IZVJEŠTAJE ZA 2018.GOD.</w:t>
      </w:r>
    </w:p>
    <w:p w:rsidR="00F8646E" w:rsidRDefault="00F8646E">
      <w:pPr>
        <w:rPr>
          <w:sz w:val="32"/>
          <w:szCs w:val="32"/>
        </w:rPr>
      </w:pPr>
    </w:p>
    <w:p w:rsidR="00F8646E" w:rsidRDefault="00F8646E">
      <w:pPr>
        <w:rPr>
          <w:sz w:val="32"/>
          <w:szCs w:val="32"/>
        </w:rPr>
      </w:pPr>
      <w:r>
        <w:rPr>
          <w:sz w:val="32"/>
          <w:szCs w:val="32"/>
        </w:rPr>
        <w:t>Bilješke uz BILANCU</w:t>
      </w:r>
    </w:p>
    <w:p w:rsidR="00F8646E" w:rsidRDefault="00F8646E">
      <w:pPr>
        <w:rPr>
          <w:sz w:val="32"/>
          <w:szCs w:val="32"/>
        </w:rPr>
      </w:pPr>
    </w:p>
    <w:p w:rsidR="0036566A" w:rsidRDefault="00F8646E">
      <w:pPr>
        <w:rPr>
          <w:sz w:val="32"/>
          <w:szCs w:val="32"/>
        </w:rPr>
      </w:pPr>
      <w:r>
        <w:rPr>
          <w:sz w:val="32"/>
          <w:szCs w:val="32"/>
        </w:rPr>
        <w:t xml:space="preserve">     Nakon obračuna i knjigovodstvenog evidentiranja ispravka vrijednosti</w:t>
      </w:r>
      <w:r w:rsidR="003656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dugotrajne nefinancijske imovine za 2018.god.,a koja je iznosila ukupno 190.875 </w:t>
      </w:r>
      <w:proofErr w:type="spellStart"/>
      <w:r>
        <w:rPr>
          <w:sz w:val="32"/>
          <w:szCs w:val="32"/>
        </w:rPr>
        <w:t>kn,došlo</w:t>
      </w:r>
      <w:proofErr w:type="spellEnd"/>
      <w:r>
        <w:rPr>
          <w:sz w:val="32"/>
          <w:szCs w:val="32"/>
        </w:rPr>
        <w:t xml:space="preserve"> je do smanjenja iznosa na AOP 002.Tijekom 2018.god.došlo je do značajnijih nabavki računalne </w:t>
      </w:r>
      <w:proofErr w:type="spellStart"/>
      <w:r>
        <w:rPr>
          <w:sz w:val="32"/>
          <w:szCs w:val="32"/>
        </w:rPr>
        <w:t>opreme,u</w:t>
      </w:r>
      <w:proofErr w:type="spellEnd"/>
      <w:r>
        <w:rPr>
          <w:sz w:val="32"/>
          <w:szCs w:val="32"/>
        </w:rPr>
        <w:t xml:space="preserve"> svrhu informatizacije u nastavi te korištenja e-</w:t>
      </w:r>
      <w:proofErr w:type="spellStart"/>
      <w:r>
        <w:rPr>
          <w:sz w:val="32"/>
          <w:szCs w:val="32"/>
        </w:rPr>
        <w:t>dnevnika.Od</w:t>
      </w:r>
      <w:proofErr w:type="spellEnd"/>
      <w:r>
        <w:rPr>
          <w:sz w:val="32"/>
          <w:szCs w:val="32"/>
        </w:rPr>
        <w:t xml:space="preserve"> MZO-Državnog proračuna doznačeno je 42.000 </w:t>
      </w:r>
      <w:proofErr w:type="spellStart"/>
      <w:r>
        <w:rPr>
          <w:sz w:val="32"/>
          <w:szCs w:val="32"/>
        </w:rPr>
        <w:t>kn,a</w:t>
      </w:r>
      <w:proofErr w:type="spellEnd"/>
      <w:r>
        <w:rPr>
          <w:sz w:val="32"/>
          <w:szCs w:val="32"/>
        </w:rPr>
        <w:t xml:space="preserve"> podjednako je u nabavci </w:t>
      </w:r>
      <w:proofErr w:type="spellStart"/>
      <w:r>
        <w:rPr>
          <w:sz w:val="32"/>
          <w:szCs w:val="32"/>
        </w:rPr>
        <w:t>projektora,računala,interaktivnih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plo</w:t>
      </w:r>
      <w:r w:rsidR="001C7379">
        <w:rPr>
          <w:sz w:val="32"/>
          <w:szCs w:val="32"/>
        </w:rPr>
        <w:t>ča,prijenosnih</w:t>
      </w:r>
      <w:proofErr w:type="spellEnd"/>
      <w:r w:rsidR="001C7379">
        <w:rPr>
          <w:sz w:val="32"/>
          <w:szCs w:val="32"/>
        </w:rPr>
        <w:t xml:space="preserve"> računala te tri školske </w:t>
      </w:r>
      <w:proofErr w:type="spellStart"/>
      <w:r w:rsidR="001C7379">
        <w:rPr>
          <w:sz w:val="32"/>
          <w:szCs w:val="32"/>
        </w:rPr>
        <w:t>ploće</w:t>
      </w:r>
      <w:proofErr w:type="spellEnd"/>
      <w:r w:rsidR="001C7379">
        <w:rPr>
          <w:sz w:val="32"/>
          <w:szCs w:val="32"/>
        </w:rPr>
        <w:t xml:space="preserve"> ,sudjelovao u financiranju i Osnivač-Grad </w:t>
      </w:r>
      <w:proofErr w:type="spellStart"/>
      <w:r w:rsidR="001C7379">
        <w:rPr>
          <w:sz w:val="32"/>
          <w:szCs w:val="32"/>
        </w:rPr>
        <w:t>Slav.Brod.Ministarstvo</w:t>
      </w:r>
      <w:proofErr w:type="spellEnd"/>
      <w:r w:rsidR="001C7379">
        <w:rPr>
          <w:sz w:val="32"/>
          <w:szCs w:val="32"/>
        </w:rPr>
        <w:t xml:space="preserve"> je izdvojilo i 6.000 kn za školsku knjižnicu.</w:t>
      </w:r>
    </w:p>
    <w:p w:rsidR="001C7379" w:rsidRDefault="001C7379">
      <w:pPr>
        <w:rPr>
          <w:sz w:val="32"/>
          <w:szCs w:val="32"/>
        </w:rPr>
      </w:pPr>
      <w:r>
        <w:rPr>
          <w:sz w:val="32"/>
          <w:szCs w:val="32"/>
        </w:rPr>
        <w:t xml:space="preserve">    Inventurna komisija dala je prijedlog o </w:t>
      </w:r>
      <w:proofErr w:type="spellStart"/>
      <w:r>
        <w:rPr>
          <w:sz w:val="32"/>
          <w:szCs w:val="32"/>
        </w:rPr>
        <w:t>isknjiženju</w:t>
      </w:r>
      <w:proofErr w:type="spellEnd"/>
      <w:r>
        <w:rPr>
          <w:sz w:val="32"/>
          <w:szCs w:val="32"/>
        </w:rPr>
        <w:t xml:space="preserve"> osnovnih sredstava koja su zastarjela u vrijednosti od 8.846 </w:t>
      </w:r>
      <w:proofErr w:type="spellStart"/>
      <w:r>
        <w:rPr>
          <w:sz w:val="32"/>
          <w:szCs w:val="32"/>
        </w:rPr>
        <w:t>kn.Donacija</w:t>
      </w:r>
      <w:proofErr w:type="spellEnd"/>
      <w:r>
        <w:rPr>
          <w:sz w:val="32"/>
          <w:szCs w:val="32"/>
        </w:rPr>
        <w:t xml:space="preserve"> školi za sitan inventar iznosila je 2.100 kn.</w:t>
      </w:r>
    </w:p>
    <w:p w:rsidR="001C7379" w:rsidRDefault="001C7379">
      <w:pPr>
        <w:rPr>
          <w:sz w:val="32"/>
          <w:szCs w:val="32"/>
        </w:rPr>
      </w:pPr>
      <w:r>
        <w:rPr>
          <w:sz w:val="32"/>
          <w:szCs w:val="32"/>
        </w:rPr>
        <w:t xml:space="preserve">    Zbog potrebnog evidentiranja kontinuiranih rashoda </w:t>
      </w:r>
      <w:proofErr w:type="spellStart"/>
      <w:r>
        <w:rPr>
          <w:sz w:val="32"/>
          <w:szCs w:val="32"/>
        </w:rPr>
        <w:t>kt</w:t>
      </w:r>
      <w:proofErr w:type="spellEnd"/>
      <w:r>
        <w:rPr>
          <w:sz w:val="32"/>
          <w:szCs w:val="32"/>
        </w:rPr>
        <w:t xml:space="preserve"> 19311 i obveza po istim(obračun plaće za prosinac te kontinuiranih rashoda </w:t>
      </w:r>
      <w:proofErr w:type="spellStart"/>
      <w:r>
        <w:rPr>
          <w:sz w:val="32"/>
          <w:szCs w:val="32"/>
        </w:rPr>
        <w:t>kt</w:t>
      </w:r>
      <w:proofErr w:type="spellEnd"/>
      <w:r>
        <w:rPr>
          <w:sz w:val="32"/>
          <w:szCs w:val="32"/>
        </w:rPr>
        <w:t xml:space="preserve"> 32)došlo je do povećanja na AOP-063 u aktivi bilance te AOP 163-obveze,u pasivi bilance.</w:t>
      </w:r>
    </w:p>
    <w:p w:rsidR="001C7379" w:rsidRDefault="001C737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 bilanci nema poslovnih događaja kao što </w:t>
      </w:r>
      <w:r w:rsidR="00F33920">
        <w:rPr>
          <w:sz w:val="32"/>
          <w:szCs w:val="32"/>
        </w:rPr>
        <w:t xml:space="preserve">su-primljeni </w:t>
      </w:r>
      <w:proofErr w:type="spellStart"/>
      <w:r w:rsidR="00F33920">
        <w:rPr>
          <w:sz w:val="32"/>
          <w:szCs w:val="32"/>
        </w:rPr>
        <w:t>zajmovi,dospjele</w:t>
      </w:r>
      <w:proofErr w:type="spellEnd"/>
      <w:r w:rsidR="00F33920">
        <w:rPr>
          <w:sz w:val="32"/>
          <w:szCs w:val="32"/>
        </w:rPr>
        <w:t xml:space="preserve"> </w:t>
      </w:r>
      <w:proofErr w:type="spellStart"/>
      <w:r w:rsidR="00F33920">
        <w:rPr>
          <w:sz w:val="32"/>
          <w:szCs w:val="32"/>
        </w:rPr>
        <w:t>kamate,robnih</w:t>
      </w:r>
      <w:proofErr w:type="spellEnd"/>
      <w:r w:rsidR="00F33920">
        <w:rPr>
          <w:sz w:val="32"/>
          <w:szCs w:val="32"/>
        </w:rPr>
        <w:t xml:space="preserve"> i financijskih </w:t>
      </w:r>
      <w:proofErr w:type="spellStart"/>
      <w:r w:rsidR="00F33920">
        <w:rPr>
          <w:sz w:val="32"/>
          <w:szCs w:val="32"/>
        </w:rPr>
        <w:t>zajmova,ugovornih</w:t>
      </w:r>
      <w:proofErr w:type="spellEnd"/>
      <w:r w:rsidR="00F33920">
        <w:rPr>
          <w:sz w:val="32"/>
          <w:szCs w:val="32"/>
        </w:rPr>
        <w:t xml:space="preserve"> obveza te sudskih sporova.</w:t>
      </w:r>
    </w:p>
    <w:p w:rsidR="00F33920" w:rsidRDefault="00F33920">
      <w:pPr>
        <w:rPr>
          <w:sz w:val="32"/>
          <w:szCs w:val="32"/>
        </w:rPr>
      </w:pPr>
    </w:p>
    <w:p w:rsidR="00F33920" w:rsidRDefault="00F33920">
      <w:pPr>
        <w:rPr>
          <w:sz w:val="32"/>
          <w:szCs w:val="32"/>
        </w:rPr>
      </w:pPr>
      <w:r>
        <w:rPr>
          <w:sz w:val="32"/>
          <w:szCs w:val="32"/>
        </w:rPr>
        <w:t>Bilješke uz PR-RAS</w:t>
      </w:r>
    </w:p>
    <w:p w:rsidR="00F33920" w:rsidRDefault="00F33920">
      <w:pPr>
        <w:rPr>
          <w:sz w:val="32"/>
          <w:szCs w:val="32"/>
        </w:rPr>
      </w:pPr>
    </w:p>
    <w:p w:rsidR="00F33920" w:rsidRDefault="00F33920">
      <w:pPr>
        <w:rPr>
          <w:sz w:val="32"/>
          <w:szCs w:val="32"/>
        </w:rPr>
      </w:pPr>
      <w:r>
        <w:rPr>
          <w:sz w:val="32"/>
          <w:szCs w:val="32"/>
        </w:rPr>
        <w:t xml:space="preserve">    Indeks ukupnih prihoda na AOP 001 -104,7,u odnosu na isto razdoblje prošle godine kao i indeks na AOP 404 (ukupni rashodi) od 104,3 pokazuju blago povećanje jednih i </w:t>
      </w:r>
      <w:proofErr w:type="spellStart"/>
      <w:r>
        <w:rPr>
          <w:sz w:val="32"/>
          <w:szCs w:val="32"/>
        </w:rPr>
        <w:t>drugih.Negativna</w:t>
      </w:r>
      <w:proofErr w:type="spellEnd"/>
      <w:r>
        <w:rPr>
          <w:sz w:val="32"/>
          <w:szCs w:val="32"/>
        </w:rPr>
        <w:t xml:space="preserve"> razlika </w:t>
      </w:r>
      <w:proofErr w:type="spellStart"/>
      <w:r>
        <w:rPr>
          <w:sz w:val="32"/>
          <w:szCs w:val="32"/>
        </w:rPr>
        <w:t>izmedju</w:t>
      </w:r>
      <w:proofErr w:type="spellEnd"/>
      <w:r>
        <w:rPr>
          <w:sz w:val="32"/>
          <w:szCs w:val="32"/>
        </w:rPr>
        <w:t xml:space="preserve"> prihoda i rashoda</w:t>
      </w:r>
      <w:r w:rsidR="00FF6D2F">
        <w:rPr>
          <w:sz w:val="32"/>
          <w:szCs w:val="32"/>
        </w:rPr>
        <w:t>(metodološki manjak) u iznosu od 14.756 kn rezultat je modificiranog računovodstvenog načela nastanka događaja u kontekstu priznavanja i evidentiranja rashoda.</w:t>
      </w:r>
    </w:p>
    <w:p w:rsidR="00FF6D2F" w:rsidRDefault="00FF6D2F">
      <w:pPr>
        <w:rPr>
          <w:sz w:val="32"/>
          <w:szCs w:val="32"/>
        </w:rPr>
      </w:pPr>
      <w:r>
        <w:rPr>
          <w:sz w:val="32"/>
          <w:szCs w:val="32"/>
        </w:rPr>
        <w:t xml:space="preserve">   Podatak na AOP 072 odnosi se na prihode vezane za troškove : Shema školskog </w:t>
      </w:r>
      <w:proofErr w:type="spellStart"/>
      <w:r>
        <w:rPr>
          <w:sz w:val="32"/>
          <w:szCs w:val="32"/>
        </w:rPr>
        <w:t>voća,Lunch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box</w:t>
      </w:r>
      <w:proofErr w:type="spellEnd"/>
      <w:r>
        <w:rPr>
          <w:sz w:val="32"/>
          <w:szCs w:val="32"/>
        </w:rPr>
        <w:t xml:space="preserve"> i ostalih projekata EU </w:t>
      </w:r>
      <w:proofErr w:type="spellStart"/>
      <w:r>
        <w:rPr>
          <w:sz w:val="32"/>
          <w:szCs w:val="32"/>
        </w:rPr>
        <w:t>fondova.Na</w:t>
      </w:r>
      <w:proofErr w:type="spellEnd"/>
      <w:r>
        <w:rPr>
          <w:sz w:val="32"/>
          <w:szCs w:val="32"/>
        </w:rPr>
        <w:t xml:space="preserve"> AOP-111 došlo je do značajnog smanjenja iznosa jer je u 2018.god.većina učenika uključena u projekt besplatne </w:t>
      </w:r>
      <w:proofErr w:type="spellStart"/>
      <w:r>
        <w:rPr>
          <w:sz w:val="32"/>
          <w:szCs w:val="32"/>
        </w:rPr>
        <w:t>užine</w:t>
      </w:r>
      <w:r w:rsidR="00C13F16">
        <w:rPr>
          <w:sz w:val="32"/>
          <w:szCs w:val="32"/>
        </w:rPr>
        <w:t>,a</w:t>
      </w:r>
      <w:proofErr w:type="spellEnd"/>
      <w:r w:rsidR="00C13F16">
        <w:rPr>
          <w:sz w:val="32"/>
          <w:szCs w:val="32"/>
        </w:rPr>
        <w:t xml:space="preserve"> mali broj učenika još uvijek plaća školsku kuhinju.</w:t>
      </w:r>
    </w:p>
    <w:p w:rsidR="00C13F16" w:rsidRDefault="00C13F16">
      <w:pPr>
        <w:rPr>
          <w:sz w:val="32"/>
          <w:szCs w:val="32"/>
        </w:rPr>
      </w:pPr>
      <w:r>
        <w:rPr>
          <w:sz w:val="32"/>
          <w:szCs w:val="32"/>
        </w:rPr>
        <w:t xml:space="preserve">AOP-341-rashod za nefinancijsku imovinu znatno je veći u 2018 od istog u godini </w:t>
      </w:r>
      <w:proofErr w:type="spellStart"/>
      <w:r>
        <w:rPr>
          <w:sz w:val="32"/>
          <w:szCs w:val="32"/>
        </w:rPr>
        <w:t>prije.Rezultat</w:t>
      </w:r>
      <w:proofErr w:type="spellEnd"/>
      <w:r>
        <w:rPr>
          <w:sz w:val="32"/>
          <w:szCs w:val="32"/>
        </w:rPr>
        <w:t xml:space="preserve"> je to </w:t>
      </w:r>
      <w:proofErr w:type="spellStart"/>
      <w:r>
        <w:rPr>
          <w:sz w:val="32"/>
          <w:szCs w:val="32"/>
        </w:rPr>
        <w:t>primljenihračuna</w:t>
      </w:r>
      <w:proofErr w:type="spellEnd"/>
      <w:r>
        <w:rPr>
          <w:sz w:val="32"/>
          <w:szCs w:val="32"/>
        </w:rPr>
        <w:t xml:space="preserve"> za opremanje i informatizaciju u nastavi u 2018.god.dok je kod knjiga za školsku knjižnicu 2017.god.bilo obrnuto.</w:t>
      </w:r>
    </w:p>
    <w:p w:rsidR="00C13F16" w:rsidRDefault="00C13F16">
      <w:pPr>
        <w:rPr>
          <w:sz w:val="32"/>
          <w:szCs w:val="32"/>
        </w:rPr>
      </w:pPr>
    </w:p>
    <w:p w:rsidR="00C13F16" w:rsidRDefault="00C13F16">
      <w:pPr>
        <w:rPr>
          <w:sz w:val="32"/>
          <w:szCs w:val="32"/>
        </w:rPr>
      </w:pPr>
      <w:r>
        <w:rPr>
          <w:sz w:val="32"/>
          <w:szCs w:val="32"/>
        </w:rPr>
        <w:t xml:space="preserve">Bilješke uz RAS-funkcijski </w:t>
      </w:r>
    </w:p>
    <w:p w:rsidR="00C13F16" w:rsidRDefault="00C13F16">
      <w:pPr>
        <w:rPr>
          <w:sz w:val="32"/>
          <w:szCs w:val="32"/>
        </w:rPr>
      </w:pPr>
    </w:p>
    <w:p w:rsidR="00C13F16" w:rsidRDefault="00C13F16">
      <w:pPr>
        <w:rPr>
          <w:sz w:val="32"/>
          <w:szCs w:val="32"/>
        </w:rPr>
      </w:pPr>
      <w:r>
        <w:rPr>
          <w:sz w:val="32"/>
          <w:szCs w:val="32"/>
        </w:rPr>
        <w:t xml:space="preserve">    Funkcijska klasifikacija sadrži rashode razvrstane prema njihovoj </w:t>
      </w:r>
      <w:proofErr w:type="spellStart"/>
      <w:r>
        <w:rPr>
          <w:sz w:val="32"/>
          <w:szCs w:val="32"/>
        </w:rPr>
        <w:t>namjeni.Na</w:t>
      </w:r>
      <w:proofErr w:type="spellEnd"/>
      <w:r>
        <w:rPr>
          <w:sz w:val="32"/>
          <w:szCs w:val="32"/>
        </w:rPr>
        <w:t xml:space="preserve"> AOP 113-Funkcija 09</w:t>
      </w:r>
      <w:r w:rsidR="00E71B6A">
        <w:rPr>
          <w:sz w:val="32"/>
          <w:szCs w:val="32"/>
        </w:rPr>
        <w:t>-Obrazovanje,zbroj je konta 3 i 4-ukupni rashodi 11.049.258.Navedeni iznos odgovara AOP 404 u PR-RAS-</w:t>
      </w:r>
      <w:proofErr w:type="spellStart"/>
      <w:r w:rsidR="00E71B6A">
        <w:rPr>
          <w:sz w:val="32"/>
          <w:szCs w:val="32"/>
        </w:rPr>
        <w:t>u.Izdvojen</w:t>
      </w:r>
      <w:proofErr w:type="spellEnd"/>
      <w:r w:rsidR="00E71B6A">
        <w:rPr>
          <w:sz w:val="32"/>
          <w:szCs w:val="32"/>
        </w:rPr>
        <w:t xml:space="preserve"> je iznos za školsku kuhinju 201.801 </w:t>
      </w:r>
      <w:proofErr w:type="spellStart"/>
      <w:r w:rsidR="00E71B6A">
        <w:rPr>
          <w:sz w:val="32"/>
          <w:szCs w:val="32"/>
        </w:rPr>
        <w:t>kn.Index</w:t>
      </w:r>
      <w:proofErr w:type="spellEnd"/>
      <w:r w:rsidR="00E71B6A">
        <w:rPr>
          <w:sz w:val="32"/>
          <w:szCs w:val="32"/>
        </w:rPr>
        <w:t xml:space="preserve"> </w:t>
      </w:r>
      <w:r w:rsidR="00E71B6A">
        <w:rPr>
          <w:sz w:val="32"/>
          <w:szCs w:val="32"/>
        </w:rPr>
        <w:lastRenderedPageBreak/>
        <w:t>povećanja 41,1% rezultat je programa uključenja gotovo svih učenika u programe besplatne školske kuhinje.</w:t>
      </w:r>
    </w:p>
    <w:p w:rsidR="00E71B6A" w:rsidRDefault="00E71B6A">
      <w:pPr>
        <w:rPr>
          <w:sz w:val="32"/>
          <w:szCs w:val="32"/>
        </w:rPr>
      </w:pPr>
    </w:p>
    <w:p w:rsidR="00E71B6A" w:rsidRDefault="00E71B6A">
      <w:pPr>
        <w:rPr>
          <w:sz w:val="32"/>
          <w:szCs w:val="32"/>
        </w:rPr>
      </w:pPr>
      <w:r>
        <w:rPr>
          <w:sz w:val="32"/>
          <w:szCs w:val="32"/>
        </w:rPr>
        <w:t>Bilješke uz obrazac P-VRIO</w:t>
      </w:r>
    </w:p>
    <w:p w:rsidR="00E71B6A" w:rsidRDefault="00E71B6A">
      <w:pPr>
        <w:rPr>
          <w:sz w:val="32"/>
          <w:szCs w:val="32"/>
        </w:rPr>
      </w:pPr>
    </w:p>
    <w:p w:rsidR="00E71B6A" w:rsidRDefault="00E71B6A">
      <w:pPr>
        <w:rPr>
          <w:sz w:val="32"/>
          <w:szCs w:val="32"/>
        </w:rPr>
      </w:pPr>
      <w:r>
        <w:rPr>
          <w:sz w:val="32"/>
          <w:szCs w:val="32"/>
        </w:rPr>
        <w:t xml:space="preserve">    U iznosu povećanja AOP 018 iznos od 2.100 kn ( procijenjena vrijednost donacije-</w:t>
      </w:r>
      <w:proofErr w:type="spellStart"/>
      <w:r>
        <w:rPr>
          <w:sz w:val="32"/>
          <w:szCs w:val="32"/>
        </w:rPr>
        <w:t>Filia</w:t>
      </w:r>
      <w:proofErr w:type="spellEnd"/>
      <w:r>
        <w:rPr>
          <w:sz w:val="32"/>
          <w:szCs w:val="32"/>
        </w:rPr>
        <w:t xml:space="preserve"> d.o.o.za uredsku stolicu).</w:t>
      </w:r>
    </w:p>
    <w:p w:rsidR="00E71B6A" w:rsidRDefault="00E71B6A">
      <w:pPr>
        <w:rPr>
          <w:sz w:val="32"/>
          <w:szCs w:val="32"/>
        </w:rPr>
      </w:pPr>
      <w:r>
        <w:rPr>
          <w:sz w:val="32"/>
          <w:szCs w:val="32"/>
        </w:rPr>
        <w:t>U iznosu smanjenja je ukupan iznos rashodovane imovine 8.846 kn o kojem je odlučilo popisno Povjerenstvo provodeći inventuru.</w:t>
      </w:r>
    </w:p>
    <w:p w:rsidR="006773A0" w:rsidRDefault="006773A0">
      <w:pPr>
        <w:rPr>
          <w:sz w:val="32"/>
          <w:szCs w:val="32"/>
        </w:rPr>
      </w:pPr>
    </w:p>
    <w:p w:rsidR="006773A0" w:rsidRDefault="006773A0">
      <w:pPr>
        <w:rPr>
          <w:sz w:val="32"/>
          <w:szCs w:val="32"/>
        </w:rPr>
      </w:pPr>
      <w:r>
        <w:rPr>
          <w:sz w:val="32"/>
          <w:szCs w:val="32"/>
        </w:rPr>
        <w:t>Bilješke uz OBVEZE</w:t>
      </w:r>
    </w:p>
    <w:p w:rsidR="006773A0" w:rsidRDefault="006773A0">
      <w:pPr>
        <w:rPr>
          <w:sz w:val="32"/>
          <w:szCs w:val="32"/>
        </w:rPr>
      </w:pPr>
    </w:p>
    <w:p w:rsidR="006773A0" w:rsidRDefault="006773A0">
      <w:pPr>
        <w:rPr>
          <w:sz w:val="32"/>
          <w:szCs w:val="32"/>
        </w:rPr>
      </w:pPr>
      <w:r>
        <w:rPr>
          <w:sz w:val="32"/>
          <w:szCs w:val="32"/>
        </w:rPr>
        <w:t xml:space="preserve">     Na AOP 001 su nepodmirene obveze iz </w:t>
      </w:r>
      <w:proofErr w:type="spellStart"/>
      <w:r>
        <w:rPr>
          <w:sz w:val="32"/>
          <w:szCs w:val="32"/>
        </w:rPr>
        <w:t>predhodne</w:t>
      </w:r>
      <w:proofErr w:type="spellEnd"/>
      <w:r>
        <w:rPr>
          <w:sz w:val="32"/>
          <w:szCs w:val="32"/>
        </w:rPr>
        <w:t xml:space="preserve"> proračunske godine </w:t>
      </w:r>
      <w:proofErr w:type="spellStart"/>
      <w:r>
        <w:rPr>
          <w:sz w:val="32"/>
          <w:szCs w:val="32"/>
        </w:rPr>
        <w:t>tj.stanje</w:t>
      </w:r>
      <w:proofErr w:type="spellEnd"/>
      <w:r>
        <w:rPr>
          <w:sz w:val="32"/>
          <w:szCs w:val="32"/>
        </w:rPr>
        <w:t xml:space="preserve"> obveza na početku fiskalne 2018.god. i iznose 76.938 kn. Na AOP 021 iskazan je podatak iz bilance-razred 2-AOP 163. 909.498 kn.</w:t>
      </w:r>
    </w:p>
    <w:p w:rsidR="006773A0" w:rsidRDefault="006773A0">
      <w:pPr>
        <w:rPr>
          <w:sz w:val="32"/>
          <w:szCs w:val="32"/>
        </w:rPr>
      </w:pPr>
      <w:r>
        <w:rPr>
          <w:sz w:val="32"/>
          <w:szCs w:val="32"/>
        </w:rPr>
        <w:t>Iz AOP 002 i AOP 019vidljivo je da je obveznik tijekom proračunske godine u mogućnosti podmiriti obveze u iznosu u kojem i nastaju te kako je predviđeno financijski planom</w:t>
      </w:r>
    </w:p>
    <w:p w:rsidR="00616F84" w:rsidRDefault="00616F84">
      <w:pPr>
        <w:rPr>
          <w:sz w:val="32"/>
          <w:szCs w:val="32"/>
        </w:rPr>
      </w:pPr>
    </w:p>
    <w:p w:rsidR="00616F84" w:rsidRDefault="00616F84">
      <w:pPr>
        <w:rPr>
          <w:sz w:val="32"/>
          <w:szCs w:val="32"/>
        </w:rPr>
      </w:pPr>
    </w:p>
    <w:p w:rsidR="00616F84" w:rsidRDefault="00616F84">
      <w:pPr>
        <w:rPr>
          <w:sz w:val="32"/>
          <w:szCs w:val="32"/>
        </w:rPr>
      </w:pPr>
      <w:bookmarkStart w:id="0" w:name="_GoBack"/>
      <w:bookmarkEnd w:id="0"/>
    </w:p>
    <w:p w:rsidR="006773A0" w:rsidRDefault="006773A0">
      <w:pPr>
        <w:rPr>
          <w:sz w:val="32"/>
          <w:szCs w:val="32"/>
        </w:rPr>
      </w:pPr>
    </w:p>
    <w:p w:rsidR="006773A0" w:rsidRDefault="006773A0">
      <w:pPr>
        <w:rPr>
          <w:sz w:val="32"/>
          <w:szCs w:val="32"/>
        </w:rPr>
      </w:pPr>
      <w:r>
        <w:rPr>
          <w:sz w:val="32"/>
          <w:szCs w:val="32"/>
        </w:rPr>
        <w:t>U Slavonskom Brodu,30.1.2019.god.</w:t>
      </w:r>
    </w:p>
    <w:p w:rsidR="00CF7EC6" w:rsidRDefault="006773A0">
      <w:pPr>
        <w:rPr>
          <w:sz w:val="32"/>
          <w:szCs w:val="32"/>
        </w:rPr>
      </w:pPr>
      <w:r>
        <w:rPr>
          <w:sz w:val="32"/>
          <w:szCs w:val="32"/>
        </w:rPr>
        <w:t xml:space="preserve">Osoba za </w:t>
      </w:r>
      <w:proofErr w:type="spellStart"/>
      <w:r>
        <w:rPr>
          <w:sz w:val="32"/>
          <w:szCs w:val="32"/>
        </w:rPr>
        <w:t>kontakt:Maja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Skutari</w:t>
      </w:r>
      <w:proofErr w:type="spellEnd"/>
      <w:r>
        <w:rPr>
          <w:sz w:val="32"/>
          <w:szCs w:val="32"/>
        </w:rPr>
        <w:t xml:space="preserve">                 </w:t>
      </w:r>
      <w:r w:rsidR="00CF7EC6">
        <w:rPr>
          <w:sz w:val="32"/>
          <w:szCs w:val="32"/>
        </w:rPr>
        <w:t>M.P.                Ravnateljica:</w:t>
      </w:r>
    </w:p>
    <w:p w:rsidR="006773A0" w:rsidRDefault="00CF7EC6">
      <w:pPr>
        <w:rPr>
          <w:sz w:val="32"/>
          <w:szCs w:val="32"/>
        </w:rPr>
      </w:pPr>
      <w:r>
        <w:rPr>
          <w:sz w:val="32"/>
          <w:szCs w:val="32"/>
        </w:rPr>
        <w:t>Tel.: 035 266 470                                                                 Vesna  Šimić</w:t>
      </w:r>
      <w:r w:rsidR="006773A0">
        <w:rPr>
          <w:sz w:val="32"/>
          <w:szCs w:val="32"/>
        </w:rPr>
        <w:t xml:space="preserve">      </w:t>
      </w:r>
    </w:p>
    <w:p w:rsidR="00E71B6A" w:rsidRDefault="00E71B6A">
      <w:pPr>
        <w:rPr>
          <w:sz w:val="32"/>
          <w:szCs w:val="32"/>
        </w:rPr>
      </w:pPr>
    </w:p>
    <w:p w:rsidR="00C13F16" w:rsidRDefault="00C13F16">
      <w:pPr>
        <w:rPr>
          <w:sz w:val="32"/>
          <w:szCs w:val="32"/>
        </w:rPr>
      </w:pPr>
    </w:p>
    <w:p w:rsidR="00F33920" w:rsidRPr="0036566A" w:rsidRDefault="00F33920">
      <w:pPr>
        <w:rPr>
          <w:sz w:val="32"/>
          <w:szCs w:val="32"/>
        </w:rPr>
      </w:pPr>
    </w:p>
    <w:sectPr w:rsidR="00F33920" w:rsidRPr="0036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6A"/>
    <w:rsid w:val="001C7379"/>
    <w:rsid w:val="0036566A"/>
    <w:rsid w:val="00616F84"/>
    <w:rsid w:val="006773A0"/>
    <w:rsid w:val="00C13F16"/>
    <w:rsid w:val="00CF7EC6"/>
    <w:rsid w:val="00E36F7A"/>
    <w:rsid w:val="00E71B6A"/>
    <w:rsid w:val="00F33920"/>
    <w:rsid w:val="00F8646E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29CA-1623-4932-A705-4A7F3761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Vladimir Nazor</dc:creator>
  <cp:keywords/>
  <dc:description/>
  <cp:lastModifiedBy>OŠ Vladimir Nazor</cp:lastModifiedBy>
  <cp:revision>3</cp:revision>
  <cp:lastPrinted>2019-01-29T10:34:00Z</cp:lastPrinted>
  <dcterms:created xsi:type="dcterms:W3CDTF">2019-01-29T09:07:00Z</dcterms:created>
  <dcterms:modified xsi:type="dcterms:W3CDTF">2019-01-29T10:35:00Z</dcterms:modified>
</cp:coreProperties>
</file>