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2" w:rsidRDefault="00070312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Osnovna škola „Vladimir Nazor“</w:t>
      </w:r>
    </w:p>
    <w:p w:rsidR="00E73FD9" w:rsidRPr="0058142B" w:rsidRDefault="00E73FD9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58142B">
        <w:rPr>
          <w:b/>
          <w:color w:val="auto"/>
          <w:szCs w:val="24"/>
        </w:rPr>
        <w:t>SLAVONSKI BROD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KLASA: 003-08/19-01/</w:t>
      </w:r>
      <w:r>
        <w:rPr>
          <w:color w:val="auto"/>
          <w:sz w:val="20"/>
          <w:szCs w:val="24"/>
        </w:rPr>
        <w:t>47</w:t>
      </w: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URBROJ: 2178/01-11-04-19-</w:t>
      </w:r>
      <w:r>
        <w:rPr>
          <w:color w:val="auto"/>
          <w:sz w:val="20"/>
          <w:szCs w:val="24"/>
        </w:rPr>
        <w:t>01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</w:p>
    <w:p w:rsidR="00E73FD9" w:rsidRDefault="00E73FD9" w:rsidP="00E73FD9">
      <w:pPr>
        <w:pStyle w:val="Bezproreda"/>
        <w:rPr>
          <w:color w:val="auto"/>
          <w:szCs w:val="24"/>
        </w:rPr>
      </w:pPr>
      <w:r w:rsidRPr="007759C2">
        <w:t>Na temelju članka 34. Zakona o fiskaln</w:t>
      </w:r>
      <w:r>
        <w:t>oj odgovornosti (NN</w:t>
      </w:r>
      <w:r w:rsidRPr="007759C2">
        <w:t xml:space="preserve"> br. 111/18) i članka 7. Uredbe o sastavljanju i predaji Izjave o fiskalnoj odgovorno</w:t>
      </w:r>
      <w:r>
        <w:t>sti (NN br.</w:t>
      </w:r>
      <w:r w:rsidRPr="007759C2">
        <w:t xml:space="preserve"> 95/19) </w:t>
      </w:r>
      <w:r w:rsidRPr="0058142B">
        <w:rPr>
          <w:color w:val="auto"/>
          <w:szCs w:val="24"/>
        </w:rPr>
        <w:t>ravnatelj</w:t>
      </w:r>
      <w:r w:rsidR="00070312">
        <w:rPr>
          <w:color w:val="auto"/>
          <w:szCs w:val="24"/>
        </w:rPr>
        <w:t xml:space="preserve">ica Osnovne škole „Vladimir Nazor </w:t>
      </w:r>
      <w:r w:rsidRPr="0058142B">
        <w:rPr>
          <w:color w:val="auto"/>
          <w:szCs w:val="24"/>
        </w:rPr>
        <w:t xml:space="preserve">Slavonski Brod </w:t>
      </w:r>
      <w:r>
        <w:rPr>
          <w:color w:val="auto"/>
          <w:szCs w:val="24"/>
        </w:rPr>
        <w:t xml:space="preserve"> donosi</w:t>
      </w: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Pr="00AA74DB" w:rsidRDefault="00217C44" w:rsidP="00AA74DB">
      <w:pPr>
        <w:pStyle w:val="Default"/>
        <w:rPr>
          <w:color w:val="FF0000"/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</w:pPr>
      <w:r w:rsidRPr="00217C44">
        <w:t>PROCEDURU BLAGAJNIČKOG POSLOVANJA</w:t>
      </w:r>
      <w:r w:rsidR="00070312">
        <w:t xml:space="preserve"> OSNOVNE ŠKOLE VLADIMIR NAZOR</w:t>
      </w:r>
      <w:r w:rsidRPr="00217C44">
        <w:t>“</w:t>
      </w:r>
      <w:r w:rsidR="00070312">
        <w:t xml:space="preserve">SLAVONSKI BROD 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 OPĆE ODREDBE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uređuje se blagajnički maksimum, organizacija blagajnič</w:t>
      </w:r>
      <w:r w:rsidR="00217C44">
        <w:rPr>
          <w:sz w:val="23"/>
          <w:szCs w:val="23"/>
        </w:rPr>
        <w:t xml:space="preserve">kog poslovanja </w:t>
      </w:r>
      <w:r w:rsidR="00070312">
        <w:rPr>
          <w:sz w:val="23"/>
          <w:szCs w:val="23"/>
        </w:rPr>
        <w:t xml:space="preserve">Osnovne škole „Vladimir Nazor“Slavonski Brod </w:t>
      </w:r>
      <w:r>
        <w:rPr>
          <w:sz w:val="23"/>
          <w:szCs w:val="23"/>
        </w:rPr>
        <w:t xml:space="preserve">(u daljnjem tekstu: Škola), poslovne knjige i dokumentacija u blagajničkom poslovanju, uredno i pravovremeno vođenje blagajničkog dnevnika i ostala pitanja važna za blagajničko poslovanje.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navedeni u ovom Pravilniku neutralni su glede rodne pripadnosti i odnose se na osobe oba spola.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II. BLAGAJNIČKI MAKSIMUM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potrebe redovnog poslovanja Škole utvrđuje se blagajnički maksimum u iznosu od 1.500,00 kuna.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smislu stavka 1. ovog članka u svim situacijama u kojima je to propisano i moguće, preporučuje se bezgotovinsko poslovanje putem žiro</w:t>
      </w:r>
      <w:r w:rsidR="00217C44">
        <w:rPr>
          <w:sz w:val="23"/>
          <w:szCs w:val="23"/>
        </w:rPr>
        <w:t>-</w:t>
      </w:r>
      <w:r>
        <w:rPr>
          <w:sz w:val="23"/>
          <w:szCs w:val="23"/>
        </w:rPr>
        <w:t>računa Brodsko-posavske županije</w:t>
      </w:r>
      <w:r w:rsidR="00217C44">
        <w:rPr>
          <w:sz w:val="23"/>
          <w:szCs w:val="23"/>
        </w:rPr>
        <w:t xml:space="preserve"> (u daljnjem tekstu: Osnivač)</w:t>
      </w:r>
      <w:r>
        <w:rPr>
          <w:sz w:val="23"/>
          <w:szCs w:val="23"/>
        </w:rPr>
        <w:t xml:space="preserve">, dok se gotovinska plaćanja koriste samo u za to uobičajenim situacijama, odnosno ako se za tim ukaže posebna potreba, hitnost i slično.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</w:t>
      </w:r>
      <w:r w:rsidR="00217C44">
        <w:rPr>
          <w:sz w:val="23"/>
          <w:szCs w:val="23"/>
        </w:rPr>
        <w:t>lanak 4.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Iznos sredstava iznad 1.500,00 kuna,  odnosno blagajničkog maksimuma</w:t>
      </w:r>
      <w:r w:rsidR="00217C44">
        <w:rPr>
          <w:sz w:val="23"/>
          <w:szCs w:val="23"/>
        </w:rPr>
        <w:t xml:space="preserve">, </w:t>
      </w:r>
      <w:r w:rsidRPr="00217C44">
        <w:rPr>
          <w:sz w:val="23"/>
          <w:szCs w:val="23"/>
        </w:rPr>
        <w:t xml:space="preserve"> koji na kraju radnog dana ostaje u blagajni treba položiti na </w:t>
      </w:r>
      <w:r w:rsidR="00217C44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217C44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isti dan ili najkasnije drugi radni dan. 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217C44" w:rsidRPr="00217C44" w:rsidRDefault="00217C44" w:rsidP="00217C44">
      <w:pPr>
        <w:pStyle w:val="Default"/>
        <w:rPr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III. EVIDENCIJE O BLAGAJNIČKOM POSLOVANJU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5.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Blagajničko poslovanje se evidentira preko blagajničkih isprava: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uplatnice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isplatnice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blagajničkog izvještaja.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 svaku pojedinačnu uplatu i isplatu novca iz blagajne izdaje se zasebna numerirana uplatnica odnosno isplatnica koju potpisuju blagajnik te uplatitelj odnosno isplatitelj. </w:t>
      </w:r>
    </w:p>
    <w:p w:rsidR="00347EEE" w:rsidRDefault="00347EEE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6.</w:t>
      </w:r>
    </w:p>
    <w:p w:rsid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Blagajničko poslovanje se evidentira elektronski ili ručno. U slučaju vođenja blagajničkog poslovanja elektronski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blagajničke isprave moraju imati zadovoljavajuću formu (naziv i redni broj isprave, uplaćeni/isplaćeni iznos, datum i mjesto izdavanja isprave, kratak opis poslovne transakcije, potpisi ovlaštenih osoba – blagajnika, uplatitelja/isplatitelja, likvidatora</w:t>
      </w:r>
      <w:r w:rsidR="00217C44">
        <w:rPr>
          <w:sz w:val="23"/>
          <w:szCs w:val="23"/>
        </w:rPr>
        <w:t xml:space="preserve"> te pečat izdavatelja isprave).</w:t>
      </w:r>
    </w:p>
    <w:p w:rsidR="00D915CE" w:rsidRDefault="00D915CE" w:rsidP="00217C44">
      <w:pPr>
        <w:pStyle w:val="Default"/>
        <w:rPr>
          <w:sz w:val="23"/>
          <w:szCs w:val="23"/>
        </w:rPr>
      </w:pPr>
    </w:p>
    <w:p w:rsidR="00347EEE" w:rsidRPr="00217C44" w:rsidRDefault="00347EEE" w:rsidP="00217C44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IV. ODGOVORNOST ZA BLAGAJNIČKO POSLOVANJE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7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Gotovinska novčana sredstva se drže u sefu škole kojim rukuje blagajnik. Ključ od sefa može imati samo blagajnik. Prilikom svakog napuštanja radnog mjesta blagajnik je dužan zaključati sef.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Prije korištenja godišnjeg odmora ili službenog putovanja obavlja se primopredaja blagajne i ključa sefa sa osobom koja će mijenjati blagajnika.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8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Škole je odgovoran za uplate, isplate i stanje gotovine u blagajni.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je dužan redovito polagati novac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te voditi računa o količini primljenog i izdanog novca.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Polaganje novca na žiro</w:t>
      </w:r>
      <w:r w:rsidR="00347EEE">
        <w:rPr>
          <w:sz w:val="23"/>
          <w:szCs w:val="23"/>
        </w:rPr>
        <w:t>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može obavljati i dostavljač Škole.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 </w:t>
      </w:r>
    </w:p>
    <w:p w:rsidR="00D915CE" w:rsidRPr="00217C44" w:rsidRDefault="00D915CE" w:rsidP="00AA74DB">
      <w:pPr>
        <w:pStyle w:val="Default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V. UPLATE I ISPLATE U BLAGAJNI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 xml:space="preserve">Članak </w:t>
      </w:r>
      <w:r w:rsidR="00347EEE">
        <w:rPr>
          <w:sz w:val="23"/>
          <w:szCs w:val="23"/>
        </w:rPr>
        <w:t>9</w:t>
      </w:r>
      <w:r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 blagajnu Škole se evidentiraju sljedeće uplate: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17C44">
        <w:rPr>
          <w:sz w:val="23"/>
          <w:szCs w:val="23"/>
        </w:rPr>
        <w:t>podignuta gotovina s</w:t>
      </w:r>
      <w:r>
        <w:rPr>
          <w:sz w:val="23"/>
          <w:szCs w:val="23"/>
        </w:rPr>
        <w:t>a žiro-</w:t>
      </w:r>
      <w:r w:rsidRPr="00217C44">
        <w:rPr>
          <w:sz w:val="23"/>
          <w:szCs w:val="23"/>
        </w:rPr>
        <w:t>računa Osnivača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jednodnevni izle</w:t>
      </w:r>
      <w:r w:rsidR="00347EEE">
        <w:rPr>
          <w:sz w:val="23"/>
          <w:szCs w:val="23"/>
        </w:rPr>
        <w:t xml:space="preserve">ti, stručne ekskurzije učenika i slično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donacije učenika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ostale uplate u gotovini koje su nastale kao rezultat redovnog poslovanja.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10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Iz blagajne Škole evidentiraju se sljedeće isplate: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troškovi službenog puta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sredstva za manje materijalne troškove uz obvezno prilaganje R1 računa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polog prikupljenih novčanih sredstava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Osnivača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11</w:t>
      </w:r>
      <w:r w:rsidR="00AA74DB"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Sve uplate gotovine u školsku blagajnu polažu se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>račun Osnivača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</w:t>
      </w:r>
      <w:r w:rsidR="00347EEE">
        <w:rPr>
          <w:sz w:val="23"/>
          <w:szCs w:val="23"/>
        </w:rPr>
        <w:t>a</w:t>
      </w:r>
      <w:r w:rsidRPr="00217C44">
        <w:rPr>
          <w:sz w:val="23"/>
          <w:szCs w:val="23"/>
        </w:rPr>
        <w:t xml:space="preserve"> za potrebe isplate gotovina</w:t>
      </w:r>
      <w:r w:rsidR="00347EEE">
        <w:rPr>
          <w:sz w:val="23"/>
          <w:szCs w:val="23"/>
        </w:rPr>
        <w:t xml:space="preserve"> se</w:t>
      </w:r>
      <w:r w:rsidRPr="00217C44">
        <w:rPr>
          <w:sz w:val="23"/>
          <w:szCs w:val="23"/>
        </w:rPr>
        <w:t xml:space="preserve"> podiže </w:t>
      </w:r>
      <w:r w:rsidR="00347EEE">
        <w:rPr>
          <w:sz w:val="23"/>
          <w:szCs w:val="23"/>
        </w:rPr>
        <w:t>sa žiro-</w:t>
      </w:r>
      <w:r w:rsidRPr="00217C44">
        <w:rPr>
          <w:sz w:val="23"/>
          <w:szCs w:val="23"/>
        </w:rPr>
        <w:t xml:space="preserve">računa Osnivača.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2</w:t>
      </w:r>
      <w:r w:rsidRPr="00217C44">
        <w:rPr>
          <w:sz w:val="23"/>
          <w:szCs w:val="23"/>
        </w:rPr>
        <w:t>.</w:t>
      </w:r>
    </w:p>
    <w:p w:rsidR="00E73FD9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lastRenderedPageBreak/>
        <w:t xml:space="preserve">Uplate učenika koje prikuplja razrednik u okviru svog tjednog odnosno godišnjeg zaduženja, uplaćuju se u blagajnu Škole zajednički za cijeli razredni odjel izdavanjem blagajničke uplatnice na ukupno uplaćeni iznos. Razrednici vode evidenciju o uplatama učenika. </w:t>
      </w: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3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koje se evidentiraju u blagajni Škole mogu se obavljati samo na osnovu prethodno izdanog dokumenta kojim se dokazuje nastali poslovni događaj (račun, nalog ili drugi relevantan dokument) kojeg svojim potpisom odobrava ravnatelj.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predujmova i drugih oblika isplata za koje ne postoji posebna dokumentacija mogu se obavljati temeljem posebne odluke koje u tu svrhu izrađuje blagajnik, a svojim potpisom odobrava ravnatelj.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4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Svaki dokument u vezi s gotovinskom uplatom i isplatom mora biti numeriran i popunjen tako da isključuje mogućnost naknadnog dopisivanja. U iznimnim slučajevima dozvoljeno je napraviti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uplatnica se ispostavlja u tri primjerka, original se daje uplatitelju, jedna kopija prilaže se u blagajnički izvještaj i jedna primjerak ostaje u bloku.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15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Blagajna škole vodi se i zaključuje ovisno o potrebama Škole ili jednom mjesečno. Utvrđivanje stvarnog stanja blagajne obavlja se na kraju svakog radnog dana.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Blagajnički izvještaj kontrolira i potpisuje ravnatelj. </w:t>
      </w:r>
    </w:p>
    <w:p w:rsidR="007D04F8" w:rsidRPr="00217C44" w:rsidRDefault="007D04F8" w:rsidP="00E73FD9">
      <w:pPr>
        <w:pStyle w:val="Default"/>
        <w:jc w:val="both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264908" w:rsidP="007D04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</w:t>
      </w:r>
      <w:r w:rsidR="00AA74DB" w:rsidRPr="00217C44">
        <w:rPr>
          <w:sz w:val="23"/>
          <w:szCs w:val="23"/>
        </w:rPr>
        <w:t>. ZAVRŠNE ODREDBE</w:t>
      </w:r>
    </w:p>
    <w:p w:rsidR="00AA74DB" w:rsidRPr="00217C44" w:rsidRDefault="00AA74DB" w:rsidP="007D04F8">
      <w:pPr>
        <w:pStyle w:val="Default"/>
        <w:jc w:val="center"/>
        <w:rPr>
          <w:sz w:val="23"/>
          <w:szCs w:val="23"/>
        </w:rPr>
      </w:pPr>
    </w:p>
    <w:p w:rsidR="00217C44" w:rsidRPr="00217C44" w:rsidRDefault="007D04F8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16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  <w:r w:rsidRPr="00217C44">
        <w:rPr>
          <w:sz w:val="23"/>
          <w:szCs w:val="23"/>
        </w:rPr>
        <w:t xml:space="preserve">Ova Procedura </w:t>
      </w:r>
      <w:r w:rsidR="000F546A" w:rsidRPr="00217C44">
        <w:rPr>
          <w:sz w:val="23"/>
          <w:szCs w:val="23"/>
        </w:rPr>
        <w:t>stupa na snagu danom donošenja</w:t>
      </w:r>
      <w:r w:rsidR="000F546A">
        <w:rPr>
          <w:sz w:val="23"/>
          <w:szCs w:val="23"/>
        </w:rPr>
        <w:t>, a</w:t>
      </w:r>
      <w:r w:rsidR="000F546A" w:rsidRPr="00217C44">
        <w:rPr>
          <w:sz w:val="23"/>
          <w:szCs w:val="23"/>
        </w:rPr>
        <w:t xml:space="preserve"> </w:t>
      </w:r>
      <w:r w:rsidRPr="00217C44">
        <w:rPr>
          <w:sz w:val="23"/>
          <w:szCs w:val="23"/>
        </w:rPr>
        <w:t xml:space="preserve">objavit </w:t>
      </w:r>
      <w:r w:rsidR="000F546A">
        <w:rPr>
          <w:sz w:val="23"/>
          <w:szCs w:val="23"/>
        </w:rPr>
        <w:t>će se na oglasnoj ploči Škole.</w:t>
      </w:r>
      <w:r w:rsidRPr="00217C44">
        <w:rPr>
          <w:sz w:val="23"/>
          <w:szCs w:val="23"/>
        </w:rPr>
        <w:t xml:space="preserve">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U Slav. Brodu 30. listopada</w:t>
      </w:r>
      <w:r w:rsidRPr="0058142B">
        <w:rPr>
          <w:color w:val="auto"/>
          <w:szCs w:val="24"/>
        </w:rPr>
        <w:t xml:space="preserve"> 2019.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                                                                                      </w:t>
      </w:r>
      <w:r w:rsidR="00070312">
        <w:rPr>
          <w:color w:val="auto"/>
          <w:szCs w:val="24"/>
        </w:rPr>
        <w:t xml:space="preserve">                      Ravnateljica</w:t>
      </w:r>
    </w:p>
    <w:p w:rsidR="000F546A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</w:t>
      </w:r>
      <w:r w:rsidR="00070312">
        <w:rPr>
          <w:color w:val="auto"/>
          <w:szCs w:val="24"/>
        </w:rPr>
        <w:t>Nataša Stanković,prof</w:t>
      </w:r>
      <w:bookmarkStart w:id="0" w:name="_GoBack"/>
      <w:bookmarkEnd w:id="0"/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                                                                                                   </w:t>
      </w:r>
      <w:r w:rsidR="000F546A">
        <w:rPr>
          <w:color w:val="auto"/>
          <w:szCs w:val="24"/>
        </w:rPr>
        <w:t xml:space="preserve">        _________________</w:t>
      </w:r>
      <w:r w:rsidRPr="0058142B">
        <w:rPr>
          <w:color w:val="auto"/>
          <w:szCs w:val="24"/>
        </w:rPr>
        <w:t xml:space="preserve">                                 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            </w:t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="000F546A">
        <w:rPr>
          <w:color w:val="auto"/>
          <w:szCs w:val="24"/>
        </w:rPr>
        <w:t xml:space="preserve">              </w:t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  <w:t xml:space="preserve">                  </w:t>
      </w:r>
      <w:r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E73FD9" w:rsidRPr="0058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B"/>
    <w:rsid w:val="00070312"/>
    <w:rsid w:val="000F546A"/>
    <w:rsid w:val="00217C44"/>
    <w:rsid w:val="00264908"/>
    <w:rsid w:val="00315C6E"/>
    <w:rsid w:val="00347EEE"/>
    <w:rsid w:val="00614259"/>
    <w:rsid w:val="007D04F8"/>
    <w:rsid w:val="00AA74DB"/>
    <w:rsid w:val="00B655CB"/>
    <w:rsid w:val="00D915CE"/>
    <w:rsid w:val="00E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2</cp:revision>
  <cp:lastPrinted>2019-10-30T12:07:00Z</cp:lastPrinted>
  <dcterms:created xsi:type="dcterms:W3CDTF">2019-10-30T13:34:00Z</dcterms:created>
  <dcterms:modified xsi:type="dcterms:W3CDTF">2019-10-30T13:34:00Z</dcterms:modified>
</cp:coreProperties>
</file>